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B9" w:rsidRPr="00F22BB9" w:rsidRDefault="00F22BB9" w:rsidP="00F22BB9">
      <w:pPr>
        <w:widowControl w:val="0"/>
        <w:shd w:val="clear" w:color="auto" w:fill="FFFFFF"/>
        <w:tabs>
          <w:tab w:val="left" w:pos="470"/>
        </w:tabs>
        <w:spacing w:before="18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BB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общеобразовательное учреждение</w:t>
      </w:r>
    </w:p>
    <w:p w:rsidR="00F22BB9" w:rsidRPr="00F22BB9" w:rsidRDefault="00F22BB9" w:rsidP="00F22BB9">
      <w:pPr>
        <w:widowControl w:val="0"/>
        <w:shd w:val="clear" w:color="auto" w:fill="FFFFFF"/>
        <w:tabs>
          <w:tab w:val="left" w:pos="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BB9">
        <w:rPr>
          <w:rFonts w:ascii="Times New Roman" w:eastAsia="Times New Roman" w:hAnsi="Times New Roman" w:cs="Times New Roman"/>
          <w:bCs/>
          <w:sz w:val="24"/>
          <w:szCs w:val="24"/>
        </w:rPr>
        <w:t xml:space="preserve">Иркутского районного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</w:t>
      </w:r>
      <w:r w:rsidRPr="00F22BB9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</w:p>
    <w:p w:rsidR="00F22BB9" w:rsidRPr="00F22BB9" w:rsidRDefault="00F22BB9" w:rsidP="00F22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BB9">
        <w:rPr>
          <w:rFonts w:ascii="Times New Roman" w:eastAsia="Times New Roman" w:hAnsi="Times New Roman" w:cs="Times New Roman"/>
          <w:bCs/>
          <w:sz w:val="24"/>
          <w:szCs w:val="24"/>
        </w:rPr>
        <w:t>«Никольская средняя общеобразовательная школа»</w:t>
      </w:r>
    </w:p>
    <w:p w:rsidR="00F22BB9" w:rsidRPr="00F22BB9" w:rsidRDefault="00F22BB9" w:rsidP="00F22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BB9">
        <w:rPr>
          <w:rFonts w:ascii="Times New Roman" w:eastAsia="Times New Roman" w:hAnsi="Times New Roman" w:cs="Times New Roman"/>
          <w:bCs/>
          <w:sz w:val="24"/>
          <w:szCs w:val="24"/>
        </w:rPr>
        <w:t>(МОУ ИРМО «Никольская СОШ»)</w:t>
      </w:r>
    </w:p>
    <w:p w:rsidR="00F22BB9" w:rsidRPr="00F22BB9" w:rsidRDefault="00F22BB9" w:rsidP="00F22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2BB9" w:rsidRPr="00F22BB9" w:rsidRDefault="00F22BB9" w:rsidP="00F22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92" w:type="dxa"/>
        <w:tblInd w:w="-147" w:type="dxa"/>
        <w:tblLook w:val="04A0" w:firstRow="1" w:lastRow="0" w:firstColumn="1" w:lastColumn="0" w:noHBand="0" w:noVBand="1"/>
      </w:tblPr>
      <w:tblGrid>
        <w:gridCol w:w="3242"/>
        <w:gridCol w:w="3375"/>
        <w:gridCol w:w="3375"/>
      </w:tblGrid>
      <w:tr w:rsidR="00F22BB9" w:rsidRPr="00F22BB9" w:rsidTr="007C5E2C">
        <w:trPr>
          <w:trHeight w:val="2070"/>
        </w:trPr>
        <w:tc>
          <w:tcPr>
            <w:tcW w:w="3242" w:type="dxa"/>
          </w:tcPr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«Рассмотрено»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Руководитель МО учителей обществознания и естественного цикла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</w:t>
            </w: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/К.Б. Булдакова/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Протокол МО   №1                    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от </w:t>
            </w: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«21» августа 2020г.</w:t>
            </w:r>
          </w:p>
        </w:tc>
        <w:tc>
          <w:tcPr>
            <w:tcW w:w="3375" w:type="dxa"/>
          </w:tcPr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«Согласовано»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Методического совета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__________________/ Г.М. Донская/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Протокол метод. совета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№ </w:t>
            </w: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от «25»    августа  2020г.</w:t>
            </w:r>
          </w:p>
        </w:tc>
        <w:tc>
          <w:tcPr>
            <w:tcW w:w="3375" w:type="dxa"/>
          </w:tcPr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«Утверждено»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МОУ ИРМО «Никольская СОШ» ___________/ О.Б. Лепёшкина/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Протокол </w:t>
            </w:r>
            <w:proofErr w:type="spellStart"/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</w:t>
            </w:r>
            <w:proofErr w:type="spellEnd"/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совета</w:t>
            </w: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   №1</w:t>
            </w: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от «26» августа 2020 г.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Приказ   </w:t>
            </w: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№ОД 66/1</w:t>
            </w: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от</w:t>
            </w:r>
            <w:r w:rsidRPr="00F22BB9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«26» августа    2020г.</w:t>
            </w:r>
          </w:p>
          <w:p w:rsidR="00F22BB9" w:rsidRPr="00F22BB9" w:rsidRDefault="00F22BB9" w:rsidP="00F22B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22BB9" w:rsidRPr="00F22BB9" w:rsidRDefault="00F22BB9" w:rsidP="00F22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2BB9" w:rsidRPr="00F22BB9" w:rsidRDefault="00F22BB9" w:rsidP="00F22B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2BB9" w:rsidRPr="00F22BB9" w:rsidRDefault="00F22BB9" w:rsidP="00F22B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2BB9" w:rsidRPr="00F22BB9" w:rsidRDefault="00F22BB9" w:rsidP="00F22BB9">
      <w:pPr>
        <w:widowControl w:val="0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r w:rsidRPr="00F22BB9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РАБОЧАЯ ПРОГРАММА </w:t>
      </w:r>
    </w:p>
    <w:p w:rsidR="00F22BB9" w:rsidRPr="00F22BB9" w:rsidRDefault="00F22BB9" w:rsidP="00F22BB9">
      <w:pPr>
        <w:widowControl w:val="0"/>
        <w:jc w:val="center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  <w:r w:rsidRPr="00F22BB9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 xml:space="preserve">уровень: </w:t>
      </w:r>
      <w:r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среднее</w:t>
      </w:r>
      <w:r w:rsidRPr="00F22BB9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 xml:space="preserve"> общее образование, базовый</w:t>
      </w:r>
    </w:p>
    <w:p w:rsidR="00F22BB9" w:rsidRPr="00F22BB9" w:rsidRDefault="00F22BB9" w:rsidP="00F22BB9">
      <w:pPr>
        <w:widowControl w:val="0"/>
        <w:jc w:val="center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факультативного курса по химии «Готовимся к ЕГЭ»</w:t>
      </w:r>
    </w:p>
    <w:p w:rsidR="00F22BB9" w:rsidRPr="00F22BB9" w:rsidRDefault="00F22BB9" w:rsidP="00F22BB9">
      <w:pPr>
        <w:widowControl w:val="0"/>
        <w:jc w:val="center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11 класс</w:t>
      </w:r>
      <w:r w:rsidRPr="00F22BB9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; 2020 – 202</w:t>
      </w:r>
      <w:r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1</w:t>
      </w:r>
      <w:r w:rsidRPr="00F22BB9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 xml:space="preserve"> учебны</w:t>
      </w:r>
      <w:r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й год</w:t>
      </w:r>
    </w:p>
    <w:p w:rsidR="00F22BB9" w:rsidRPr="00F22BB9" w:rsidRDefault="00F22BB9" w:rsidP="00F22BB9">
      <w:pPr>
        <w:widowControl w:val="0"/>
        <w:jc w:val="center"/>
        <w:rPr>
          <w:rFonts w:ascii="Times New Roman" w:eastAsia="Microsoft Sans Serif" w:hAnsi="Times New Roman" w:cs="Times New Roman"/>
          <w:lang w:eastAsia="ru-RU" w:bidi="ru-RU"/>
        </w:rPr>
      </w:pPr>
    </w:p>
    <w:p w:rsidR="00F22BB9" w:rsidRPr="00F22BB9" w:rsidRDefault="00F22BB9" w:rsidP="00F22BB9">
      <w:pPr>
        <w:widowContro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F22BB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Разработчик: </w:t>
      </w:r>
      <w:r w:rsidRPr="00F22BB9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Донская Галина Михайловна</w:t>
      </w:r>
    </w:p>
    <w:p w:rsidR="00F22BB9" w:rsidRPr="00F22BB9" w:rsidRDefault="00F22BB9" w:rsidP="00F22BB9">
      <w:pPr>
        <w:widowControl w:val="0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F22BB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Квалификационная категория: </w:t>
      </w:r>
      <w:r w:rsidRPr="00F22BB9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 xml:space="preserve">первая </w:t>
      </w:r>
    </w:p>
    <w:p w:rsidR="00F22BB9" w:rsidRPr="00F22BB9" w:rsidRDefault="00F22BB9" w:rsidP="00F22BB9">
      <w:pPr>
        <w:widowControl w:val="0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jc w:val="righ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F22BB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с. Никольск</w:t>
      </w:r>
    </w:p>
    <w:p w:rsidR="00F22BB9" w:rsidRPr="00F22BB9" w:rsidRDefault="00F22BB9" w:rsidP="00F22BB9">
      <w:pPr>
        <w:widowControl w:val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F22BB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2020 г.</w:t>
      </w:r>
    </w:p>
    <w:p w:rsidR="00F22BB9" w:rsidRP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Pr="00F22BB9" w:rsidRDefault="00F22BB9" w:rsidP="00F22BB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22BB9" w:rsidRPr="0004057B" w:rsidRDefault="00825F1A" w:rsidP="00825F1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057B">
        <w:rPr>
          <w:rFonts w:ascii="Times New Roman" w:hAnsi="Times New Roman"/>
          <w:sz w:val="24"/>
          <w:szCs w:val="24"/>
        </w:rPr>
        <w:lastRenderedPageBreak/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F22BB9">
        <w:rPr>
          <w:rFonts w:ascii="Times New Roman" w:hAnsi="Times New Roman"/>
          <w:sz w:val="24"/>
          <w:szCs w:val="24"/>
        </w:rPr>
        <w:t>факультативн</w:t>
      </w:r>
      <w:r>
        <w:rPr>
          <w:rFonts w:ascii="Times New Roman" w:hAnsi="Times New Roman"/>
          <w:sz w:val="24"/>
          <w:szCs w:val="24"/>
        </w:rPr>
        <w:t>ому</w:t>
      </w:r>
      <w:r w:rsidR="00F22BB9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у</w:t>
      </w:r>
      <w:r w:rsidR="00F22BB9">
        <w:rPr>
          <w:rFonts w:ascii="Times New Roman" w:hAnsi="Times New Roman"/>
          <w:sz w:val="24"/>
          <w:szCs w:val="24"/>
        </w:rPr>
        <w:t xml:space="preserve"> </w:t>
      </w:r>
      <w:r w:rsidRPr="0004057B">
        <w:rPr>
          <w:rFonts w:ascii="Times New Roman" w:hAnsi="Times New Roman"/>
          <w:sz w:val="24"/>
          <w:szCs w:val="24"/>
        </w:rPr>
        <w:t>разработана на</w:t>
      </w:r>
      <w:r>
        <w:rPr>
          <w:rFonts w:ascii="Times New Roman" w:hAnsi="Times New Roman"/>
          <w:sz w:val="24"/>
          <w:szCs w:val="24"/>
        </w:rPr>
        <w:t xml:space="preserve"> основе требований к результатам освоения ООП СОО МОУ ИРМО «Никольская СОШ»</w:t>
      </w:r>
    </w:p>
    <w:p w:rsidR="00F22BB9" w:rsidRDefault="00F22BB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5F1A" w:rsidRPr="00825F1A" w:rsidRDefault="00825F1A" w:rsidP="00F2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681523" w:rsidRDefault="00825F1A" w:rsidP="00F2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</w:t>
      </w:r>
      <w:r w:rsidRPr="00825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25F1A" w:rsidRPr="00681523" w:rsidRDefault="00825F1A" w:rsidP="0068152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применять</w:t>
      </w:r>
      <w:r w:rsidR="00681523" w:rsidRPr="006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523" w:rsidRPr="00681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выполнении заданий:</w:t>
      </w:r>
    </w:p>
    <w:p w:rsidR="00825F1A" w:rsidRPr="00681523" w:rsidRDefault="00825F1A" w:rsidP="00681523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важнейшие химические понятия </w:t>
      </w:r>
      <w:r w:rsidRPr="006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68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68152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25F1A" w:rsidRPr="00825F1A" w:rsidRDefault="00825F1A" w:rsidP="006815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законы химии:</w:t>
      </w:r>
      <w:r w:rsidRPr="00825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массы веществ, постоянства состава, периодический закон;</w:t>
      </w:r>
    </w:p>
    <w:p w:rsidR="00825F1A" w:rsidRPr="00825F1A" w:rsidRDefault="00825F1A" w:rsidP="006815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теории химии</w:t>
      </w: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>: химической связи, электролитической диссоциации, строения органических соединений;</w:t>
      </w:r>
    </w:p>
    <w:p w:rsidR="00825F1A" w:rsidRPr="00825F1A" w:rsidRDefault="00825F1A" w:rsidP="00825F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называть</w:t>
      </w:r>
      <w:r w:rsidRPr="00825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изученные </w:t>
      </w: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по «тривиальной» или международной номенклатуре;</w:t>
      </w:r>
    </w:p>
    <w:p w:rsidR="00825F1A" w:rsidRPr="00825F1A" w:rsidRDefault="00825F1A" w:rsidP="00825F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определять:</w:t>
      </w:r>
      <w:r w:rsidRPr="00825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825F1A" w:rsidRPr="00825F1A" w:rsidRDefault="00825F1A" w:rsidP="00825F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</w:t>
      </w:r>
      <w:r w:rsidRPr="00825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малых периодов по их положению в периодической системе </w:t>
      </w:r>
      <w:proofErr w:type="spellStart"/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825F1A" w:rsidRPr="00825F1A" w:rsidRDefault="00825F1A" w:rsidP="00825F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</w:t>
      </w:r>
      <w:r w:rsidRPr="00825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825F1A" w:rsidRPr="00825F1A" w:rsidRDefault="00825F1A" w:rsidP="00825F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выполнять химический эксперимент</w:t>
      </w: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распознаванию важнейших неорганических и органических веществ;</w:t>
      </w:r>
    </w:p>
    <w:p w:rsidR="00825F1A" w:rsidRPr="00681523" w:rsidRDefault="00825F1A" w:rsidP="0068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проводить</w:t>
      </w: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825F1A" w:rsidRPr="00825F1A" w:rsidRDefault="00825F1A" w:rsidP="00F22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получат возможность: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представление об особенностях всех типов заданий, использующихся на ЕГЭ;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-получить подробный анализ результатов тестирования по химии и устранить пробелы в знаниях;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подготовиться к сдаче ЕГЭ;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-получить хорошую базовую подготовку для решения типовых, усложненных и комбинированных задач;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-психологически подготовиться к новым требованиям итоговой государственной аттестации.</w:t>
      </w:r>
    </w:p>
    <w:p w:rsidR="00681523" w:rsidRPr="00825F1A" w:rsidRDefault="00681523" w:rsidP="006815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81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82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для:</w:t>
      </w:r>
    </w:p>
    <w:p w:rsidR="00681523" w:rsidRPr="00825F1A" w:rsidRDefault="00681523" w:rsidP="0068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681523" w:rsidRPr="00825F1A" w:rsidRDefault="00681523" w:rsidP="0068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681523" w:rsidRPr="00825F1A" w:rsidRDefault="00681523" w:rsidP="0068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экологически грамотного поведения в окружающей среде;</w:t>
      </w:r>
    </w:p>
    <w:p w:rsidR="00681523" w:rsidRPr="00825F1A" w:rsidRDefault="00681523" w:rsidP="0068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681523" w:rsidRPr="00825F1A" w:rsidRDefault="00681523" w:rsidP="0068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681523" w:rsidRPr="00825F1A" w:rsidRDefault="00681523" w:rsidP="0068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681523" w:rsidRPr="00825F1A" w:rsidRDefault="00681523" w:rsidP="006815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  <w:r w:rsidRPr="0082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F1A" w:rsidRDefault="00825F1A" w:rsidP="00825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  <w:r w:rsidR="006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6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373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373B9">
        <w:rPr>
          <w:rFonts w:ascii="Times New Roman" w:eastAsia="Times New Roman" w:hAnsi="Times New Roman" w:cs="Times New Roman"/>
          <w:sz w:val="24"/>
          <w:szCs w:val="24"/>
          <w:lang w:eastAsia="ru-RU"/>
        </w:rPr>
        <w:t>34 ч.– 1 час</w:t>
      </w: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</w:p>
    <w:p w:rsidR="00091119" w:rsidRPr="00091119" w:rsidRDefault="004373B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 (1</w:t>
      </w:r>
      <w:r w:rsidR="00091119"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химии: содержание, форма и структура экзаменационной работы; типы заданий; оценивание заданий и всей работы в целом. Как подготовиться к ЕГЭ по химии, как выполнять задания с выбором ответа, с кратким ответом, как давать развёрнутый ответ. Анализ типичных ошибок при выполнении тестовых заданий.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1.Химический элемент</w:t>
      </w:r>
      <w:r w:rsidR="004373B9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существования химических элементов, современные представления о строении атомов, основное и возбужденное состояние атомов, изотопы;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строение электронных оболочек атомов элементов первых четырёх периодов, понятие об электронном </w:t>
      </w:r>
      <w:proofErr w:type="spellStart"/>
      <w:proofErr w:type="gramStart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облаке,s</w:t>
      </w:r>
      <w:proofErr w:type="spellEnd"/>
      <w:proofErr w:type="gramEnd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р- электронах;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радиусы атомов, их периодические изменения в системе химических элементов;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периодический закон и Периодическая система химических элементов </w:t>
      </w:r>
      <w:proofErr w:type="spellStart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закономерности изменения химических свойств элементов и их соединений по периодам и группам.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содержания этого блока, проверяемые задания этого блока, обязательно присутствуют во всех учебных программах и учебниках по химии, рекомендованных для средней школы. Проверка указанных выше элементов содержания осуществляется на разных уровнях сложности: базовом и повышенном </w:t>
      </w:r>
      <w:proofErr w:type="gramStart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задания</w:t>
      </w:r>
      <w:proofErr w:type="gramEnd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А – с выбором ответа, задания части Б – с кратким ответом).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Вещество</w:t>
      </w:r>
      <w:r w:rsidR="0043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3B9">
        <w:rPr>
          <w:rFonts w:ascii="Times New Roman" w:eastAsia="Times New Roman" w:hAnsi="Times New Roman" w:cs="Times New Roman"/>
          <w:sz w:val="24"/>
          <w:szCs w:val="24"/>
          <w:lang w:eastAsia="ru-RU"/>
        </w:rPr>
        <w:t>( 14</w:t>
      </w:r>
      <w:proofErr w:type="gramEnd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блока “Вещество” занимает значительное место в школьном курсе химии. Условно его можно разбить на три основных раздела: строение вещества, свойства неорганических соединений. Свойства органических соединений.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содержания блока “Вещество”: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химическая связь: ковалентная, ионная, металлическая;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электроотрицательность химических элементов;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заряды ионов, степени окисления химических элементов в соединениях;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вещества молекулярного и немолекулярного строения, зависимость свойств веществ от типа кристаллической решетки;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неорганических веществ;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характеристика металлов и неметаллов на основании их положения в Периодической системе элементов Д.И. Менделеева;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переходных металлов (медь, хром, железо) на основании их положения в Периодической системе элементов;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характерные химические свойства неорганических веществ различных классов: простых веществ, оксидов, оснований, амфотерных гидроксидов, кислот, солей (средних и кислых);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органических веществ, систематическая номенклатура;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теории химического строения органических веществ;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изомерия и гомологи органических веществ;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химического и электронного строения </w:t>
      </w:r>
      <w:proofErr w:type="spellStart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свойства;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ароматические углеводороды – бензол, его электронное строение, свойства, гомологи бензола;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электронное строение функциональных групп кислородосодержащих органических соединений;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характерные химические свойства кислородосодержащих органических соединений: предельных одноатомных и многоатомных спиртов, фенола альдегидов, карбоновых кислот;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сложные эфиры, жиры, углеводы;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характерные химические свойства азотосодержащих органических соединений: аминов, аминокислот, белков.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приведенного перечня, число элементов содержания, проверяемых в блоке “Вещество”, намного больше, чем в блоке “Химический элемент”. Поэтому в экзаменационной работе почти половина заданий (21 из 45) проверяет усвоение элементов содержания этого блока. Проверка усвоения содержания учебного материала блока осуществляется на базовом (16 заданий с выбором ответа) и повышенном (5 заданий с кратким ответом) уровнях сложности.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Химическая реакция </w:t>
      </w:r>
      <w:r w:rsidR="004373B9">
        <w:rPr>
          <w:rFonts w:ascii="Times New Roman" w:eastAsia="Times New Roman" w:hAnsi="Times New Roman" w:cs="Times New Roman"/>
          <w:sz w:val="24"/>
          <w:szCs w:val="24"/>
          <w:lang w:eastAsia="ru-RU"/>
        </w:rPr>
        <w:t>(7</w:t>
      </w: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 заданий экзаменационной работы составляют задания блока “Химическая реакция”. Элементы содержания блока “Химическая реакция”: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химических реакций;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 скорости химической реакции;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факторы, влияющие на скорость химической реакции;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тепловой эффект химической реакции;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обратимые и необратимые химические реакции;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химическое равновесие и условия его смещения;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электролитическая диссоциация;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реакции ионного обмена;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гидролиз солей;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реакции, подтверждающие взаимосвязь различных классов неорганических и органических соединений.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указанных выше элементов содержания осуществляется на всех трёх уровнях сложности – базовом (9 заданий с выбором ответа), повышенном (3 задания с кратким ответом) и высоком (3 задания с развёрнутым ответом).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Познание и применение веществ и химических реакций</w:t>
      </w:r>
      <w:r w:rsidR="0043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блока “Познание и применение веществ и химических реакций”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ориентированы на проверку следующих элементов содержания: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токсичности и пожарной опасности изучаемых веществ;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обращения с веществами и оборудованием;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исследования объектов, изучаемых в химии (качественные реакции неорганических и органических веществ);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научные принципы производства (на примере промышленного получения аммиака, серной кислоты, метанола);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 источники углеводородов, их переработка;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методы синтеза высокомолекулярных соединений (пластмассы, каучука, волокна);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расчёты теплового эффекта реакции;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вычисление массы растворённого вещества и массовой доли вещества в растворе;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расчёты на основании закона объёмных отношений газов в химической реакции;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расчёты массы вещества (объёма газа) по известному количеству одного из участвующих в реакции веществ;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расчёты массы (количество вещества, объёма) продуктов реакции, если одно вещество имеет примеси (дано в избытке);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нахождение молекулярной формулы вещества.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представлены задания на усвоение элементов содержания прикладного и практико-ориентированного характера. Это методы качественного и количественного анализа, способы получения изученных веществ (в том числе промышленные), применение важнейших продуктов в промышленности и в быту, общие научные принципы химического производства, расчеты по химическим формулами уравнениям реакций.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названных элементов содержания осуществляется на трёх уровнях сложности: базовом (3 задания с выбором ответа), повышенном (2 задания с кратким ответом) и сложном (2 задания с развёрнутым ответом).</w:t>
      </w: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119" w:rsidRPr="00091119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34 занятий</w:t>
      </w:r>
      <w:r w:rsidR="0043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час</w:t>
      </w:r>
      <w:r w:rsidRPr="0009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</w:p>
    <w:p w:rsidR="00091119" w:rsidRPr="00091119" w:rsidRDefault="00091119" w:rsidP="00F2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4238"/>
        <w:gridCol w:w="30"/>
        <w:gridCol w:w="2111"/>
      </w:tblGrid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7C5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/дата</w:t>
            </w: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учащегося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8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6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7C5E2C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1119" w:rsidRPr="00091119" w:rsidRDefault="00091119" w:rsidP="00681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4208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характеристика ЕГЭ по химии; оценивание заданий и всей работы в целом. Анализ типичных ошибок при выполнении заданий. Оформление развёрнутого ответа</w:t>
            </w:r>
          </w:p>
        </w:tc>
        <w:tc>
          <w:tcPr>
            <w:tcW w:w="2096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9858" w:type="dxa"/>
            <w:gridSpan w:val="5"/>
            <w:vAlign w:val="center"/>
            <w:hideMark/>
          </w:tcPr>
          <w:p w:rsidR="00091119" w:rsidRPr="00091119" w:rsidRDefault="00091119" w:rsidP="004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ЭЛЕМЕНТ</w:t>
            </w:r>
            <w:r w:rsidR="004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занятия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ПСХЭ </w:t>
            </w:r>
            <w:proofErr w:type="spellStart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свете учения о строении атома.</w:t>
            </w:r>
          </w:p>
        </w:tc>
        <w:tc>
          <w:tcPr>
            <w:tcW w:w="4208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строении атома; изотопы. Строение электронных оболочек, радиусы атомов.</w:t>
            </w:r>
          </w:p>
        </w:tc>
        <w:tc>
          <w:tcPr>
            <w:tcW w:w="2096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тестовых заданий.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изменений химических свойств элементов и их соединений в ПСХЭ.</w:t>
            </w:r>
          </w:p>
        </w:tc>
        <w:tc>
          <w:tcPr>
            <w:tcW w:w="4208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 и ПСХЭ Д.И. Менделеева. Закономерности изменений химических свойств элементов и их соединений в ПСХЭ по периодам и группам.</w:t>
            </w:r>
          </w:p>
        </w:tc>
        <w:tc>
          <w:tcPr>
            <w:tcW w:w="2096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по теме “Химический элемент”.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9858" w:type="dxa"/>
            <w:gridSpan w:val="5"/>
            <w:vAlign w:val="center"/>
            <w:hideMark/>
          </w:tcPr>
          <w:p w:rsidR="00091119" w:rsidRPr="00091119" w:rsidRDefault="00091119" w:rsidP="004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2.ВЕЩЕСТВО</w:t>
            </w:r>
            <w:r w:rsidR="004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 занятий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7C5E2C" w:rsidRPr="00091119" w:rsidRDefault="00091119" w:rsidP="00681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связь.</w:t>
            </w:r>
          </w:p>
        </w:tc>
        <w:tc>
          <w:tcPr>
            <w:tcW w:w="4208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Ковалентная, ионная, металлическая, водородная.</w:t>
            </w:r>
          </w:p>
        </w:tc>
        <w:tc>
          <w:tcPr>
            <w:tcW w:w="2096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тестовых заданий.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Pr="00091119" w:rsidRDefault="00091119" w:rsidP="00681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 химических элементов.</w:t>
            </w:r>
          </w:p>
        </w:tc>
        <w:tc>
          <w:tcPr>
            <w:tcW w:w="4208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 хим. элементов. Заряды ионов, степени окисления химических элементов в соединениях.</w:t>
            </w:r>
          </w:p>
        </w:tc>
        <w:tc>
          <w:tcPr>
            <w:tcW w:w="2096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тестовых заданий.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Pr="00091119" w:rsidRDefault="00091119" w:rsidP="00681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кристаллической решётки.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молекулярного и немолекулярного строения, зависимость свойств веществ от типа кристаллической решётки.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тестовых заданий.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Pr="00091119" w:rsidRDefault="00091119" w:rsidP="00681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неорганических веществ.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(основные, кислотные, амфотерные); кислоты; основания; соли (средние, кислые, основные, комплексные)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тестовых заданий.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Pr="00091119" w:rsidRDefault="00091119" w:rsidP="00681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металлов и неметаллов.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металлов и неметаллов на основании их положения в ПСХЭ Д.И. Менделеева.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тестовых заданий.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Pr="00091119" w:rsidRDefault="00091119" w:rsidP="00681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переходных металлов.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переходных металлов (медь, хром, железо) на основании их положения в ПСХЭ.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7C5E2C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неорганических веществ различных классов.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простых веществ, оксидов, оснований, амфотерных гидроксидов, кислот, солей (средних и кислых).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тестами.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Классификация органических веществ.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органических веществ, систематическая номенклатура.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химического строения органических веществ.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ТХС; изомерия и гомология органических веществ.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углеводородов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химического и электронного строения </w:t>
            </w:r>
            <w:proofErr w:type="spellStart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свойства.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углеводороды.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Бензол, его электронное строение, свойства, гомологи бензола.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кислородосодержащих органических соединений.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строение функциональных групп кислородосодержащих органических соединений. Химические свойства предельных одноатомных и многоатомных спиртов; фенола; альдегидов, карбоновых кислот.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справочной литературой, разбор тестовых заданий.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эфиры, жиры, углеводы.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строения, характерные химические свойства сложных эфиров, жиров, углеводов.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тестовых заданий.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Амины, аминокислоты, белки.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азотосодержащих органических соединений: аминов, аминокислот, белков.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по теме “Вещество”.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9858" w:type="dxa"/>
            <w:gridSpan w:val="5"/>
            <w:vAlign w:val="center"/>
            <w:hideMark/>
          </w:tcPr>
          <w:p w:rsidR="00091119" w:rsidRPr="00091119" w:rsidRDefault="00091119" w:rsidP="004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 РЕАКЦИИ</w:t>
            </w:r>
            <w:r w:rsidR="004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 занятий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4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по:</w:t>
            </w:r>
          </w:p>
          <w:p w:rsidR="00091119" w:rsidRPr="00091119" w:rsidRDefault="00091119" w:rsidP="004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числу и составу исходных и образующихся веществ;</w:t>
            </w:r>
          </w:p>
          <w:p w:rsidR="00091119" w:rsidRPr="00091119" w:rsidRDefault="00091119" w:rsidP="004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тепловому эффекту; направлению протекания реакции; агрегатному состоянию веществ; наличию катализатора; изменению степени окисления.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тестовых заданий.</w:t>
            </w:r>
          </w:p>
        </w:tc>
      </w:tr>
      <w:tr w:rsidR="00091119" w:rsidRPr="00091119" w:rsidTr="00681523">
        <w:trPr>
          <w:tblCellSpacing w:w="15" w:type="dxa"/>
        </w:trPr>
        <w:tc>
          <w:tcPr>
            <w:tcW w:w="801" w:type="dxa"/>
            <w:vAlign w:val="center"/>
            <w:hideMark/>
          </w:tcPr>
          <w:p w:rsidR="007C5E2C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химической реакции. Химическое равновесие и условия его смещения.</w:t>
            </w:r>
          </w:p>
        </w:tc>
        <w:tc>
          <w:tcPr>
            <w:tcW w:w="4238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скорости химической реакции. Факторы, влияющие на скорость химической реакции. Обратимые и необратимые химические реакции. Химическое равновесие и условия его смещения. Принцип </w:t>
            </w:r>
            <w:proofErr w:type="spellStart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Ле-Шателье</w:t>
            </w:r>
            <w:proofErr w:type="spellEnd"/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6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</w:tbl>
    <w:p w:rsidR="00091119" w:rsidRPr="00091119" w:rsidRDefault="00091119" w:rsidP="00091119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669"/>
        <w:gridCol w:w="4215"/>
        <w:gridCol w:w="2151"/>
        <w:gridCol w:w="50"/>
      </w:tblGrid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химической реакции.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Эндо- и экзотермические реакции. Термохимические уравнения реакций.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ионного обмена. Гидролиз солей.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 Реакции ионного обмена. Гидролиз солей по катиону, по аниону. Среда водного раствора вещества.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Окислитель; восстановитель; процесс окисления; процесс восстановления; метод электронного баланса.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7C5E2C" w:rsidRPr="00091119" w:rsidRDefault="007C5E2C" w:rsidP="00681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Электролиз растворов и расплавов.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электролиза; катодные и анодные процессы; способы электролитического получения металлов.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классов неорганических и органических соединений.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Реакции, подтверждающие взаимосвязь различных классов неорганических и органических соединений.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по теме “Химические реакции”.</w:t>
            </w:r>
          </w:p>
        </w:tc>
      </w:tr>
      <w:tr w:rsidR="00091119" w:rsidRPr="00091119" w:rsidTr="004373B9">
        <w:trPr>
          <w:gridAfter w:val="1"/>
          <w:wAfter w:w="5" w:type="dxa"/>
          <w:tblCellSpacing w:w="15" w:type="dxa"/>
        </w:trPr>
        <w:tc>
          <w:tcPr>
            <w:tcW w:w="9873" w:type="dxa"/>
            <w:gridSpan w:val="4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4.ПОЗНАНИЕ И ПРИМЕНЕНИЕ ВЕЩЕСТВ И ХИМИЧЕСКИХ РЕАКЦИЙ</w:t>
            </w: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/ 20 ч.) – 10 занятий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объектов.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реакции неорганических и органических веществ.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7C5E2C" w:rsidRPr="00091119" w:rsidRDefault="007C5E2C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научные принципы химического производства.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научные принципы химического производства (на примере промышленного получения аммиака, серной кислоты, метанола). Реакции, лежащие в основе получения аммиака, серной кислоты, метанола; оптимальные условия их протекания.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таблицами; разбор тестовых заданий.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AF73C1" w:rsidRPr="00091119" w:rsidRDefault="00AF73C1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синтеза высокомолекулярных соединений.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синтеза высокомолекулярных соединений (пластмассы, каучука, волокна).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тестовых заданий.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F73C1" w:rsidRPr="00091119" w:rsidRDefault="00AF73C1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теплового эффекта реакции.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реакции. Методы расчета теплового эффекта реакции.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AF73C1" w:rsidRPr="00091119" w:rsidRDefault="00AF73C1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/20.04</w:t>
            </w: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массы растворённого вещества и массовой доли вещества в растворе.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массовой доли вещества в растворе; молярная концентрация. Способы решения задач.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F73C1" w:rsidRPr="00091119" w:rsidRDefault="00AF73C1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на основании закона объемных отношений газов в химической реакции.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отношения газов.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AF73C1" w:rsidRPr="00091119" w:rsidRDefault="00AF73C1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массы вещества (объёма газа) по известному количеству одного из участвующих в реакции веществ.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количества вещества; молярная масса; молярный объём.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AF73C1" w:rsidRPr="00091119" w:rsidRDefault="00AF73C1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массы (количества вещества, объёма) продуктов реакции, если одно вещество имеет примеси (дано в избытке).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примесей; объёмная доля примесей.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  <w:hideMark/>
          </w:tcPr>
          <w:p w:rsidR="00AF73C1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651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молекулярной формулы вещества.</w:t>
            </w:r>
          </w:p>
        </w:tc>
        <w:tc>
          <w:tcPr>
            <w:tcW w:w="4204" w:type="dxa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молекулярной формулы вещества, если известны массовые доли химических элементов; по продуктам сгорания.</w:t>
            </w:r>
          </w:p>
        </w:tc>
        <w:tc>
          <w:tcPr>
            <w:tcW w:w="2122" w:type="dxa"/>
            <w:gridSpan w:val="2"/>
            <w:vAlign w:val="center"/>
            <w:hideMark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навыков.</w:t>
            </w:r>
          </w:p>
        </w:tc>
      </w:tr>
      <w:tr w:rsidR="00091119" w:rsidRPr="00091119" w:rsidTr="004373B9">
        <w:trPr>
          <w:tblCellSpacing w:w="15" w:type="dxa"/>
        </w:trPr>
        <w:tc>
          <w:tcPr>
            <w:tcW w:w="798" w:type="dxa"/>
            <w:vAlign w:val="center"/>
          </w:tcPr>
          <w:p w:rsidR="00AF73C1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1" w:type="dxa"/>
            <w:vAlign w:val="center"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6356" w:type="dxa"/>
            <w:gridSpan w:val="3"/>
            <w:vAlign w:val="center"/>
          </w:tcPr>
          <w:p w:rsidR="00091119" w:rsidRPr="00091119" w:rsidRDefault="00091119" w:rsidP="00091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тестирование.</w:t>
            </w:r>
          </w:p>
        </w:tc>
      </w:tr>
    </w:tbl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3C1" w:rsidRDefault="00AF73C1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1523" w:rsidRDefault="00681523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AF73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3B9" w:rsidRDefault="004373B9" w:rsidP="0043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73B9" w:rsidSect="0068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6606"/>
    <w:multiLevelType w:val="hybridMultilevel"/>
    <w:tmpl w:val="A62A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04E5"/>
    <w:multiLevelType w:val="hybridMultilevel"/>
    <w:tmpl w:val="CF660B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F11A7"/>
    <w:multiLevelType w:val="hybridMultilevel"/>
    <w:tmpl w:val="BE08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96"/>
    <w:rsid w:val="00091119"/>
    <w:rsid w:val="004373B9"/>
    <w:rsid w:val="00681523"/>
    <w:rsid w:val="007C5E2C"/>
    <w:rsid w:val="00825F1A"/>
    <w:rsid w:val="00AF73C1"/>
    <w:rsid w:val="00C50196"/>
    <w:rsid w:val="00D21A13"/>
    <w:rsid w:val="00EA7203"/>
    <w:rsid w:val="00F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B08A"/>
  <w15:docId w15:val="{E160693C-7603-4CDB-AEAB-8C16098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1119"/>
  </w:style>
  <w:style w:type="paragraph" w:customStyle="1" w:styleId="msonormal0">
    <w:name w:val="msonormal"/>
    <w:basedOn w:val="a"/>
    <w:rsid w:val="0009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3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2020-10-26T03:14:00Z</cp:lastPrinted>
  <dcterms:created xsi:type="dcterms:W3CDTF">2020-10-25T09:43:00Z</dcterms:created>
  <dcterms:modified xsi:type="dcterms:W3CDTF">2021-02-26T11:37:00Z</dcterms:modified>
</cp:coreProperties>
</file>